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离职交接清单与离职证明模板</w:t>
      </w:r>
    </w:p>
    <w:p>
      <w:pPr>
        <w:spacing w:after="160"/>
      </w:pPr>
      <w:r>
        <w:rPr>
          <w:i/>
          <w:iCs/>
          <w:color w:val="475569"/>
        </w:rPr>
        <w:t xml:space="preserve">适用于中国企业的人事离职流程标准文档合集</w:t>
      </w:r>
    </w:p>
    <w:p>
      <w:pPr>
        <w:spacing w:after="240"/>
      </w:pPr>
      <w:r>
        <w:rPr>
          <w:b/>
          <w:bCs/>
        </w:rPr>
        <w:t xml:space="preserve">本文件面向HR、部门主管与企业行政，提供一套可直接落地使用的员工离职流程文档框架，覆盖离职申请、审批、工作交接、资产归还、权限回收与离职证明开具等关键环节。内容结合中国企业常见管理方式，特别补充企业微信账号、门禁卡、电脑设备、客户资料等交接要点，便于企业快速建立统一、可审计、可复用的离职管理标准。</w:t>
      </w:r>
    </w:p>
    <w:p>
      <w:pPr>
        <w:pStyle w:val="Heading1"/>
        <w:spacing w:after="120" w:before="120"/>
      </w:pPr>
      <w:r>
        <w:t xml:space="preserve">一、文档用途与适用范围</w:t>
      </w:r>
    </w:p>
    <w:p>
      <w:pPr>
        <w:spacing w:after="140"/>
        <w:jc w:val="left"/>
      </w:pPr>
      <w:r>
        <w:t xml:space="preserve">本套文档用于规范员工离职全流程管理，适用于主动离职、协商解除、劳动合同到期不续签等常见场景。其目标是降低交接遗漏、资产损失、权限风险与劳动用工争议，确保用人部门、HR、行政、IT与财务之间的职责清晰、流程闭环。</w:t>
      </w:r>
    </w:p>
    <w:p>
      <w:pPr>
        <w:spacing w:after="140"/>
        <w:jc w:val="left"/>
      </w:pPr>
      <w:r>
        <w:t xml:space="preserve">建议企业将本文件作为标准操作模板使用，按“离职申请—审批确认—工作与资产交接—离职证明开具”四步执行，并结合企业实际组织架构补充审批节点、系统字段与签字方式。对于销售、采购、财务、研发、客服等关键岗位，可在通用模板基础上增加客户资源、合同资料、代码库、印章使用记录等专项交接项。</w:t>
      </w:r>
    </w:p>
    <w:p>
      <w:pPr>
        <w:pStyle w:val="Heading1"/>
        <w:spacing w:after="120" w:before="240"/>
      </w:pPr>
      <w:r>
        <w:t xml:space="preserve">二、员工离职流程总览</w:t>
      </w:r>
    </w:p>
    <w:p>
      <w:pPr>
        <w:spacing w:after="140"/>
        <w:jc w:val="left"/>
      </w:pPr>
      <w:r>
        <w:t xml:space="preserve">第一步为离职申请。员工提交书面或系统化离职申请，注明申请日期、拟离职日期、离职原因及当前负责事项；直属主管确认岗位影响、工作安排与预计交接周期，HR复核劳动关系信息、通知期要求及手续办理时间。</w:t>
      </w:r>
    </w:p>
    <w:p>
      <w:pPr>
        <w:spacing w:after="140"/>
        <w:jc w:val="left"/>
      </w:pPr>
      <w:r>
        <w:t xml:space="preserve">第二步为审批确认。企业按内部权限完成直属主管、部门负责人、HR及必要管理层审批，明确最终离职日期、工资结算口径、社保公积金停缴月份、年假折算方式及保密义务要求。审批完成后，应同步触发交接单、资产归还单及账号回收流程。</w:t>
      </w:r>
    </w:p>
    <w:p>
      <w:pPr>
        <w:spacing w:after="140"/>
        <w:jc w:val="left"/>
      </w:pPr>
      <w:r>
        <w:t xml:space="preserve">第三步与第四步分别为交接办理和证明开具。交接阶段重点覆盖工作事项、客户资料、业务数据、印章证照、办公设备、企业微信账号、邮箱、VPN、门禁与财务借支；全部完成后，由HR统一确认档案并开具离职证明，必要时同步出具解除或终止劳动合同证明文件。</w:t>
      </w:r>
    </w:p>
    <w:p>
      <w:pPr>
        <w:pStyle w:val="Heading1"/>
        <w:spacing w:after="120" w:before="240"/>
      </w:pPr>
      <w:r>
        <w:t xml:space="preserve">三、离职交接清单模板</w:t>
      </w:r>
    </w:p>
    <w:p>
      <w:pPr>
        <w:spacing w:after="140"/>
        <w:jc w:val="left"/>
      </w:pPr>
      <w:r>
        <w:t xml:space="preserve">1）基础信息：员工姓名、工号、部门、岗位、直属主管、申请离职日期、最后工作日、离职类型、联系方式。2）工作交接：当前项目名称、待办事项、重要时间节点、审批中事项、合同及客户跟进状态、业务资料存放位置、接手人姓名与确认签字。3）文件资料：纸质文件、电子文档、共享盘资料、客户档案、报价单、合同台账、往来邮件归档情况。</w:t>
      </w:r>
    </w:p>
    <w:p>
      <w:pPr>
        <w:spacing w:after="140"/>
        <w:jc w:val="left"/>
      </w:pPr>
      <w:r>
        <w:t xml:space="preserve">4）资产归还：笔记本电脑、台式机、显示器、手机、工牌、门禁卡、U盾、钥匙、工位物品、办公用品、名片、印章或印鉴保管物。建议设置“设备编号、领用日期、归还状态、损坏情况、备注”字段，并由行政或IT现场核验。5）系统与权限：企业微信、企业邮箱、OA、ERP、CRM、财务系统、代码仓库、云盘、VPN、视频会议账号、客户群管理员权限等，需明确停用时间与责任人，防止离职后继续访问公司资源。</w:t>
      </w:r>
    </w:p>
    <w:p>
      <w:pPr>
        <w:spacing w:after="140"/>
        <w:jc w:val="left"/>
      </w:pPr>
      <w:r>
        <w:t xml:space="preserve">6）财务与合规：借款报销是否结清、备用金是否归还、发票与合同原件是否移交、是否签署保密及竞业相关确认、是否存在未完结赔付或对外承诺事项。模板末尾建议包含员工签字、接收人签字、主管审核、HR确认、行政确认、IT确认及日期栏，形成完整闭环。</w:t>
      </w:r>
    </w:p>
    <w:p>
      <w:pPr>
        <w:pStyle w:val="Heading1"/>
        <w:spacing w:after="120" w:before="240"/>
      </w:pPr>
      <w:r>
        <w:t xml:space="preserve">四、离职申请与离职证明模板要点</w:t>
      </w:r>
    </w:p>
    <w:p>
      <w:pPr>
        <w:spacing w:after="140"/>
        <w:jc w:val="left"/>
      </w:pPr>
      <w:r>
        <w:t xml:space="preserve">离职申请模板建议包含以下字段：标题、员工姓名、部门岗位、入职日期、申请日期、拟离职日期、离职原因、工作交接承诺、本人签字。正文表述应简洁正式，例如：“因个人原因，现申请于____年__月__日离职，并将按公司要求完成工作与资产交接。”如企业采用线上审批，可将以上字段固化为表单。</w:t>
      </w:r>
    </w:p>
    <w:p>
      <w:pPr>
        <w:spacing w:after="140"/>
        <w:jc w:val="left"/>
      </w:pPr>
      <w:r>
        <w:t xml:space="preserve">离职证明模板建议使用规范用语，核心内容包括：员工姓名、身份证号后四位或其他合规识别信息、在职起止时间、曾任岗位、劳动关系解除或终止日期，并注明“双方劳动关系已依法解除/终止”。除员工另有合理需求外，不建议在离职证明中写入离职原因、绩效评价或争议性表述，以降低法律风险。</w:t>
      </w:r>
    </w:p>
    <w:p>
      <w:pPr>
        <w:spacing w:after="140"/>
        <w:jc w:val="left"/>
      </w:pPr>
      <w:r>
        <w:t xml:space="preserve">参考模板表述可写为：“兹证明XXX（身份证号后四位XXXX）自____年__月__日至____年__月__日期间在我司担任____岗位。现双方劳动关系已于____年__月__日解除/终止。特此证明。”落款处应包含公司名称、日期及公章栏位。</w:t>
      </w:r>
    </w:p>
    <w:p>
      <w:pPr>
        <w:pStyle w:val="Heading1"/>
        <w:spacing w:after="120" w:before="240"/>
      </w:pPr>
      <w:r>
        <w:t xml:space="preserve">五、管理要求与风险控制</w:t>
      </w:r>
    </w:p>
    <w:p>
      <w:pPr>
        <w:spacing w:after="140"/>
        <w:jc w:val="left"/>
      </w:pPr>
      <w:r>
        <w:t xml:space="preserve">企业在执行离职流程时，应特别关注账号权限、客户资源、数据安全与劳动合规四类风险。对于使用企业微信、CRM、共享网盘与客户群的员工，应在最后工作日或约定时间点完成登录权限停用、群主转移、联系人归档与业务资料备份，避免客户流失与信息外泄。</w:t>
      </w:r>
    </w:p>
    <w:p>
      <w:pPr>
        <w:spacing w:after="140"/>
        <w:jc w:val="left"/>
      </w:pPr>
      <w:r>
        <w:t xml:space="preserve">对于涉及核心数据、源码、财务信息、采购价格、供应商资料及商业秘密的岗位，建议增加专项核查清单，并由部门主管与IT联合确认数据交接完整性。若存在竞业限制、培训服务期、保密协议等事项，HR应在离职手续办理时再次书面提醒并留存签收记录。</w:t>
      </w:r>
    </w:p>
    <w:p>
      <w:pPr>
        <w:spacing w:after="140"/>
        <w:jc w:val="left"/>
      </w:pPr>
      <w:r>
        <w:t xml:space="preserve">同时，企业应确保离职证明、工资结算、社保公积金处理与个税信息衔接及时准确，避免因办理延误引发投诉。所有离职表单建议电子化留档，保存审批记录、交接照片、签字页与系统停用截图，便于后续审计与争议举证。</w:t>
      </w:r>
    </w:p>
    <w:p>
      <w:pPr>
        <w:pStyle w:val="Heading1"/>
        <w:spacing w:after="120" w:before="240"/>
      </w:pPr>
      <w:r>
        <w:t xml:space="preserve">六、落地建议与下一步行动</w:t>
      </w:r>
    </w:p>
    <w:p>
      <w:pPr>
        <w:spacing w:after="140"/>
        <w:jc w:val="left"/>
      </w:pPr>
      <w:r>
        <w:t xml:space="preserve">建议企业将本文件整理为一套可复用的离职文档包，至少包含《离职申请表》《离职交接清单》《资产归还确认单》《系统权限回收单》《离职证明模板》五份标准表单，并统一编号、版本号与责任部门。对于移动办公场景，可优先采用手机端表单或企业微信审批流，提高办理效率与留痕完整性。</w:t>
      </w:r>
    </w:p>
    <w:p>
      <w:pPr>
        <w:spacing w:after="140"/>
        <w:jc w:val="left"/>
      </w:pPr>
      <w:r>
        <w:t xml:space="preserve">下一步可由HR牵头，联合行政、IT、财务与各部门主管，用1个工作日完成本企业版本字段确认；再用1至2个工作日将模板上线至OA、企业微信或共享文档系统，并选取一例真实离职流程进行试运行。试运行后根据遗漏项补充客户资料、设备编号、权限停用时点等字段，即可形成适合本企业长期使用的标准离职管理制度与模板。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离职交接清单与离职证明模板</dc:title>
  <dc:creator>秒搭</dc:creator>
  <dc:description>本文件面向HR、部门主管与企业行政，提供一套可直接落地使用的员工离职流程文档框架，覆盖离职申请、审批、工作交接、资产归还、权限回收与离职证明开具等关键环节。内容结合中国企业常见管理方式，特别补充企业微信账号、门禁卡、电脑设备、客户资料等交接要点，便于企业快速建立统一、可审计、可复用的离职管理标准。</dc:description>
  <cp:lastModifiedBy>Un-named</cp:lastModifiedBy>
  <cp:revision>1</cp:revision>
  <dcterms:created xsi:type="dcterms:W3CDTF">2026-03-17T15:00:16.800Z</dcterms:created>
  <dcterms:modified xsi:type="dcterms:W3CDTF">2026-03-17T15:00:16.800Z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