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業務委託契約書のひな形（フリーランス・制作会社向け）</w:t>
      </w:r>
    </w:p>
    <w:p>
      <w:pPr>
        <w:spacing w:after="160"/>
      </w:pPr>
      <w:r>
        <w:rPr>
          <w:i/>
          <w:iCs/>
          <w:color w:val="475569"/>
        </w:rPr>
        <w:t xml:space="preserve">中小企業・個人事業主・制作会社がそのまま活用しやすい、日本向けの実務的な契約書テンプレート</w:t>
      </w:r>
    </w:p>
    <w:p>
      <w:pPr>
        <w:spacing w:after="240"/>
      </w:pPr>
      <w:r>
        <w:rPr>
          <w:b/>
          <w:bCs/>
        </w:rPr>
        <w:t xml:space="preserve">本書は、フリーランスや制作会社への発注時に利用できる日本語の業務委託契約書ひな形である。業務範囲、報酬、検収、秘密保持、知的財産権、再委託、契約解除、損害賠償など、実務上の争点になりやすい論点を明確化し、解釈の相違を抑える構成としている。案件ごとの個別条件を差し込めるよう、基本条項と可変項目を整理しており、初回ドラフトや社内レビュー用のたたき台として利用しやすい。</w:t>
      </w:r>
    </w:p>
    <w:p>
      <w:pPr>
        <w:pStyle w:val="Heading1"/>
        <w:spacing w:after="120" w:before="120"/>
      </w:pPr>
      <w:r>
        <w:t xml:space="preserve">文書の目的と利用前提</w:t>
      </w:r>
    </w:p>
    <w:p>
      <w:pPr>
        <w:spacing w:after="140"/>
        <w:jc w:val="left"/>
      </w:pPr>
      <w:r>
        <w:t xml:space="preserve">本ひな形は、委託者が受託者に対して制作、開発、デザイン、編集、運用その他の業務を委託する場合に用いる業務委託契約書の基本形である。請負型・準委任型のいずれにも応用できるよう設計しているが、成果完成義務の有無や検収要否に応じて条項を調整することを前提とする。</w:t>
      </w:r>
    </w:p>
    <w:p>
      <w:pPr>
        <w:spacing w:after="140"/>
        <w:jc w:val="left"/>
      </w:pPr>
      <w:r>
        <w:t xml:space="preserve">特に日本の実務では、成果物の定義、修正対応の範囲、検収期限、著作権の帰属、第三者素材の取扱い、秘密保持の例外、契約解除時の精算方法を曖昧にしないことが重要である。本ひな形は、後日の認識齟齬を避けるため、個別案件で埋めるべき可変項目を明示しやすい構成としている。</w:t>
      </w:r>
    </w:p>
    <w:p>
      <w:pPr>
        <w:pStyle w:val="Heading1"/>
        <w:spacing w:after="120" w:before="240"/>
      </w:pPr>
      <w:r>
        <w:t xml:space="preserve">業務委託契約書ひな形</w:t>
      </w:r>
    </w:p>
    <w:p>
      <w:pPr>
        <w:spacing w:after="140"/>
        <w:jc w:val="left"/>
      </w:pPr>
      <w:r>
        <w:t xml:space="preserve">業務委託契約書
株式会社＿＿＿＿＿＿（以下「甲」という。）と、＿＿＿＿＿＿（以下「乙」という。）は、甲が乙に委託する業務に関し、以下のとおり業務委託契約（以下「本契約」という。）を締結する。
第1条（目的）
甲は乙に対し、第2条に定める業務を委託し、乙はこれを受託する。
第2条（委託業務）
1. 乙が受託する業務の内容は、以下のとおりとする。
（1）業務名：＿＿＿＿＿＿
（2）業務内容：＿＿＿＿＿＿
（3）成果物の有無：有・無
（4）成果物の内容：＿＿＿＿＿＿
（5）納入方法：＿＿＿＿＿＿
（6）納入期限：＿＿年＿＿月＿＿日
2. 前項に定めのない詳細条件は、見積書、発注書、提案書、仕様書、メールその他甲乙間で合意した書面または電磁的記録によって定める。
第3条（契約期間）
本契約の有効期間は、＿＿年＿＿月＿＿日から＿＿年＿＿月＿＿日までとする。ただし、期間満了の1か月前までに甲乙いずれからも書面または電磁的方法による別段の意思表示がないときは、同一条件でさらに1か月または別途定める期間更新されるものとする。
第4条（報酬および支払方法）
1. 甲は乙に対し、本業務の報酬として金＿＿＿＿円（消費税別途／税込）を支払う。
2. 支払条件は以下のとおりとする。
（1）請求締日：＿＿＿＿＿＿
（2）支払日：＿＿＿＿＿＿
（3）支払方法：乙指定口座への振込
3. 振込手数料は甲の負担とする。
4. 業務範囲の追加または変更により追加費用が発生する場合、甲乙は事前に協議のうえ書面または電磁的記録で合意する。
第5条（成果物の納入および検収）
1. 乙は、成果物がある場合、前条までに定める条件に従い成果物を納入する。
2. 甲は、成果物受領後＿＿営業日以内に検査を行い、合格または不合格の通知を行うものとする。
3. 前項の期間内に甲から何らの通知もない場合、成果物は当該期間満了時に検収合格したものとみなす。
4. 不合格の場合、甲はその理由を具体的に示し、乙は合理的範囲で修正対応を行う。仕様変更に該当する修正、追加要望、当初合意範囲を超える対応は別途有償とする。
第6条（再委託）
乙は、甲の事前の承諾を得た場合に限り、本業務の全部または一部を第三者に再委託することができる。この場合、乙は当該第三者に本契約と同等の義務を課し、その履行について責任を負う。
第7条（秘密保持）
1. 甲および乙は、本契約に関連して相手方から開示を受けた技術上、営業上その他一切の非公知情報を秘密として取り扱い、相手方の事前承諾なく第三者に開示または漏えいしてはならず、本業務遂行以外の目的に使用してはならない。
2. 次の各号のいずれかに該当する情報は、秘密情報に含まれない。
（1）開示時に公知であった情報
（2）開示後、自己の責によらず公知となった情報
（3）開示前から適法に保有していた情報
（4）正当な権限を有する第三者から適法に取得した情報
（5）法令または裁判所・行政機関の命令により開示を求められた情報
3. 前項第5号の場合、開示を受ける当事者は、法令上許される範囲で事前に相手方へ通知し、必要最小限の範囲で開示するものとする。
第8条（知的財産権）
1. 本業務の遂行過程または成果物に関して新たに生じた著作権その他の知的財産権の帰属は、次のいずれかを選択して定める。
（A）成果物の検収完了かつ報酬全額支払完了時に乙から甲へ譲渡する。
（B）乙に留保し、甲に対して目的範囲内の利用許諾を行う。
2. 乙が従前から保有するノウハウ、テンプレート、汎用素材、既存プログラム等の権利は乙に留保される。
3. 乙は、甲に譲渡する成果物について、甲または甲の承継人・利用許諾先に対し著作者人格権を行使しないものとする。ただし、法令上可能な範囲に限る。
4. 第三者の権利を侵害する素材を使用する場合、乙は事前に甲へ通知し、必要な許諾取得の要否および費用負担を甲乙協議のうえ定める。
第9条（資料提供および協力義務）
甲は、本業務に必要な資料、情報、指示等を適時提供する。甲の提供遅延、指示変更、確認遅延その他甲の責により納期遅延または追加工数が生じた場合、乙はその責を負わず、必要に応じて納期および報酬を見直すことができる。
第10条（契約不適合・瑕疵対応）
成果物が合意した仕様に適合しない場合、甲は検収完了後＿＿日以内にその内容を具体的に通知することにより、乙に対し無償での修補を求めることができる。ただし、甲の使用環境、第三者による改変、仕様外利用に起因する不具合はこの限りでない。
第11条（解除）
1. 甲または乙は、相手方が本契約に違反し、相当期間を定めて催告したにもかかわらず是正しないときは、本契約の全部または一部を解除することができる。
2. 相手方に次の各号の一つが生じたときは、何らの催告なく直ちに解除することができる。
（1）支払停止または支払不能
（2）破産手続開始、民事再生手続開始等の申立て
（3）差押え、仮差押え、租税滞納処分その他信用を著しく害する事由
3. 契約解除時に既に履行された業務相当分の報酬については、甲乙協議のうえ精算する。
第12条（反社会的勢力の排除）
甲および乙は、自らおよびその役員、実質的支配者等が反社会的勢力に該当しないこと、ならびにこれらと関係を有しないことを表明し、保証する。違反した場合、相手方は何らの催告なく本契約を解除できる。
第13条（損害賠償）
甲および乙は、本契約に違反し相手方に損害を与えたときは、直接かつ通常の損害の範囲で賠償責任を負う。ただし、乙の責任総額は、当該損害の原因となった個別業務について甲が乙に支払った報酬額を上限とするものとし、乙に故意または重過失がある場合はこの限りでない。
第14条（不可抗力）
天災地変、感染症、戦争、暴動、停電、通信回線障害、法令改正その他当事者の合理的支配を超える事由により義務の履行が遅延または不能となった場合、当事者はその責を負わない。この場合、当事者は速やかに相手方へ通知し、対応を協議する。
第15条（協議事項）
本契約に定めのない事項または本契約の解釈に疑義が生じた場合、甲乙は誠意をもって協議し解決する。
第16条（合意管轄）
本契約に関して紛争が生じた場合、＿＿＿＿地方裁判所または＿＿＿＿簡易裁判所を第一審の専属的合意管轄裁判所とする。
本契約締結の証として、本書を2通作成し、甲乙各1通を保有する。電磁的記録により締結する場合は、各当事者が電磁的記録を保管する。
＿＿年＿＿月＿＿日
甲：住所＿＿＿＿＿＿
会社名＿＿＿＿＿＿
代表者名＿＿＿＿＿＿　印
乙：住所＿＿＿＿＿＿
氏名または会社名＿＿＿＿＿＿
代表者名＿＿＿＿＿＿　印</w:t>
      </w:r>
    </w:p>
    <w:p>
      <w:pPr>
        <w:pStyle w:val="Heading1"/>
        <w:spacing w:after="120" w:before="240"/>
      </w:pPr>
      <w:r>
        <w:t xml:space="preserve">記入・調整ポイント</w:t>
      </w:r>
    </w:p>
    <w:p>
      <w:pPr>
        <w:spacing w:after="140"/>
        <w:jc w:val="left"/>
      </w:pPr>
      <w:r>
        <w:t xml:space="preserve">実務上は、第2条の業務内容と成果物定義が最重要である。制作物の種類、ページ数、データ形式、納品物の範囲、修正回数、素材支給の有無、対応チャネル、定例会の有無などを具体化すると、追加費用や納期遅延をめぐる争いを減らしやすい。</w:t>
      </w:r>
    </w:p>
    <w:p>
      <w:pPr>
        <w:spacing w:after="140"/>
        <w:jc w:val="left"/>
      </w:pPr>
      <w:r>
        <w:t xml:space="preserve">知的財産権は、完全譲渡と利用許諾で法的・商業的な意味合いが大きく異なる。ロゴ、Webサイト、記事、写真、動画、システム、テンプレートなど、成果物の性質に応じて、譲渡対象と留保対象を分けて記載することが望ましい。</w:t>
      </w:r>
    </w:p>
    <w:p>
      <w:pPr>
        <w:spacing w:after="140"/>
        <w:jc w:val="left"/>
      </w:pPr>
      <w:r>
        <w:t xml:space="preserve">検収条項は、受領後の確認期限とみなし検収の有無を明示することが重要である。運用・保守やコンサルティングなど準委任型に近い案件では、検収ではなく月次報告と役務提供完了確認の方式に置き換えると実態に合いやすい。</w:t>
      </w:r>
    </w:p>
    <w:p>
      <w:pPr>
        <w:pStyle w:val="Heading1"/>
        <w:spacing w:after="120" w:before="240"/>
      </w:pPr>
      <w:r>
        <w:t xml:space="preserve">利用上の注意</w:t>
      </w:r>
    </w:p>
    <w:p>
      <w:pPr>
        <w:spacing w:after="140"/>
        <w:jc w:val="left"/>
      </w:pPr>
      <w:r>
        <w:t xml:space="preserve">本ひな形は一般的な取引を想定した参考文書であり、個別案件における法的助言そのものではない。下請法、著作権法、個人情報保護法、フリーランス新法その他関係法令の適用有無は、当事者の属性や取引内容によって異なるため、必要に応じて専門家確認を行うべきである。</w:t>
      </w:r>
    </w:p>
    <w:p>
      <w:pPr>
        <w:spacing w:after="140"/>
        <w:jc w:val="left"/>
      </w:pPr>
      <w:r>
        <w:t xml:space="preserve">特に、個人情報を取り扱う案件、システム開発案件、広告運用案件、長期継続案件、海外サービスや海外素材を含む案件では、情報管理、安全管理措置、SLA、免責範囲、準拠法、再委託管理などの追加条項が必要になる場合がある。</w:t>
      </w:r>
    </w:p>
    <w:p>
      <w:pPr>
        <w:pStyle w:val="Heading1"/>
        <w:spacing w:after="120" w:before="240"/>
      </w:pPr>
      <w:r>
        <w:t xml:space="preserve">次のステップと推奨対応</w:t>
      </w:r>
    </w:p>
    <w:p>
      <w:pPr>
        <w:spacing w:after="140"/>
        <w:jc w:val="left"/>
      </w:pPr>
      <w:r>
        <w:t xml:space="preserve">まずは本ひな形をベースに、案件ごとの個別条件として「業務内容」「成果物」「報酬」「納期」「修正回数」「権利帰属」「検収期限」を埋め、見積書・発注書・仕様書との整合を確認することを推奨する。</w:t>
      </w:r>
    </w:p>
    <w:p>
      <w:pPr>
        <w:spacing w:after="140"/>
        <w:jc w:val="left"/>
      </w:pPr>
      <w:r>
        <w:t xml:space="preserve">その後、発注側・受注側の双方でレビューを行い、特に秘密保持、著作権、損害賠償上限、解除条件、再委託可否に認識差がないかを確認したうえで、最終版を電子契約または書面で締結するとよい。重要案件や継続案件では、締結前に弁護士または法務担当者によるリーガルチェックを実施することを推奨する。</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業務委託契約書のひな形（フリーランス・制作会社向け）</dc:title>
  <dc:creator>秒搭</dc:creator>
  <dc:description>本書は、フリーランスや制作会社への発注時に利用できる日本語の業務委託契約書ひな形である。業務範囲、報酬、検収、秘密保持、知的財産権、再委託、契約解除、損害賠償など、実務上の争点になりやすい論点を明確化し、解釈の相違を抑える構成としている。案件ごとの個別条件を差し込めるよう、基本条項と可変項目を整理しており、初回ドラフトや社内レビュー用のたたき台として利用しやすい。</dc:description>
  <cp:lastModifiedBy>Un-named</cp:lastModifiedBy>
  <cp:revision>1</cp:revision>
  <dcterms:created xsi:type="dcterms:W3CDTF">2026-03-17T12:28:32.129Z</dcterms:created>
  <dcterms:modified xsi:type="dcterms:W3CDTF">2026-03-17T12:28:32.129Z</dcterms:modified>
</cp:coreProperties>
</file>

<file path=docProps/custom.xml><?xml version="1.0" encoding="utf-8"?>
<Properties xmlns="http://schemas.openxmlformats.org/officeDocument/2006/custom-properties" xmlns:vt="http://schemas.openxmlformats.org/officeDocument/2006/docPropsVTypes"/>
</file>