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NDA（秘密保持契約書）のひな形（取引開始前の情報共有用）</w:t>
      </w:r>
    </w:p>
    <w:p>
      <w:pPr>
        <w:spacing w:after="160"/>
      </w:pPr>
      <w:r>
        <w:rPr>
          <w:i/>
          <w:iCs/>
          <w:color w:val="475569"/>
        </w:rPr>
        <w:t xml:space="preserve">商談・提携検討・業務委託検討の初期段階で利用しやすい、日本語の実務向けテンプレート</w:t>
      </w:r>
    </w:p>
    <w:p>
      <w:pPr>
        <w:spacing w:after="240"/>
      </w:pPr>
      <w:r>
        <w:rPr>
          <w:b/>
          <w:bCs/>
        </w:rPr>
        <w:t xml:space="preserve">本書は、取引開始前の情報共有に先立って締結する秘密保持契約書（NDA）の実務向けひな形である。営業担当、事業開発担当、スタートアップ、中小企業が、相手方との協議・商談・提携検討を進める際に、開示情報の範囲、利用目的、管理義務、例外、返還・廃棄、契約期間等を明確にし、情報漏えいリスクと認識齟齬を低減することを目的とする。日本の商習慣を踏まえ、過不足のない条項構成と丁寧な合意形成に適した形式で整理している。</w:t>
      </w:r>
    </w:p>
    <w:p>
      <w:pPr>
        <w:pStyle w:val="Heading1"/>
        <w:spacing w:after="120" w:before="120"/>
      </w:pPr>
      <w:r>
        <w:t xml:space="preserve">目的と利用場面</w:t>
      </w:r>
    </w:p>
    <w:p>
      <w:pPr>
        <w:spacing w:after="140"/>
        <w:jc w:val="left"/>
      </w:pPr>
      <w:r>
        <w:t xml:space="preserve">本ひな形は、当事者間で業務提携、委託、共同開発、販売連携、投資検討その他の取引可能性を検討するにあたり、正式契約締結前に開示される営業上・技術上・経営上その他一切の秘密情報を保護するために用いる。</w:t>
      </w:r>
    </w:p>
    <w:p>
      <w:pPr>
        <w:spacing w:after="140"/>
        <w:jc w:val="left"/>
      </w:pPr>
      <w:r>
        <w:t xml:space="preserve">利用場面としては、初回商談後の詳細説明、提案依頼前の資料共有、デモ環境の提供、見積・要件定義前の協議、提携条件の打診などが想定される。秘密情報の範囲、利用目的、例外事由、契約期間を明確にすることで、相手方との協議を円滑に進めやすくする。</w:t>
      </w:r>
    </w:p>
    <w:p>
      <w:pPr>
        <w:pStyle w:val="Heading1"/>
        <w:spacing w:after="120" w:before="240"/>
      </w:pPr>
      <w:r>
        <w:t xml:space="preserve">秘密保持契約書（ひな形）</w:t>
      </w:r>
    </w:p>
    <w:p>
      <w:pPr>
        <w:spacing w:after="140"/>
        <w:jc w:val="left"/>
      </w:pPr>
      <w:r>
        <w:t xml:space="preserve">秘密保持契約書
株式会社【甲の正式名称】（以下「甲」という。）と【乙の正式名称】（以下「乙」という。）は、甲乙間で検討される【商談・提携・業務委託・共同開発等】（以下「本目的」という。）に関連して相互に開示される秘密情報の取扱いについて、以下のとおり秘密保持契約（以下「本契約」という。）を締結する。
第1条（秘密情報）
1. 本契約において「秘密情報」とは、本目的に関連して、当事者の一方（以下「開示当事者」という。）が相手方（以下「受領当事者」という。）に対し、書面、電磁的記録、口頭、サンプル、物品その他の方法により開示または提供する一切の情報のうち、秘密である旨が明示されたもの、またはその性質上もしくは開示時の状況から合理的に秘密と認められるものをいう。
2. 口頭または視覚的に開示された情報については、開示当事者が開示後【30日】以内にその内容を特定し、秘密である旨を記載した書面または電磁的方法により通知した場合、秘密情報として取り扱うものとする。
3. 次の各号のいずれかに該当する情報は、秘密情報に含まれない。(1) 開示を受けた時点で既に公知であった情報、または受領当事者の責によらずして公知となった情報 (2) 開示を受けた時点で受領当事者が既に適法に保有していた情報 (3) 正当な権限を有する第三者から秘密保持義務を負うことなく適法に取得した情報 (4) 秘密情報によることなく独自に開発または取得したことを証明できる情報。</w:t>
      </w:r>
    </w:p>
    <w:p>
      <w:pPr>
        <w:spacing w:after="140"/>
        <w:jc w:val="left"/>
      </w:pPr>
      <w:r>
        <w:t xml:space="preserve">第2条（利用目的の限定）
受領当事者は、秘密情報を本目的のためにのみ使用し、開示当事者の事前の書面による承諾なく、本目的以外の目的に使用してはならない。
第3条（秘密保持義務）
1. 受領当事者は、秘密情報を善良なる管理者の注意をもって管理し、開示当事者の事前の書面による承諾なく、第三者に開示または漏えいしてはならない。
2. 受領当事者は、本目的のために秘密情報を知る必要のある自己の役員および従業員、ならびに弁護士、公認会計士、税理士その他法令上守秘義務を負う外部専門家に限り、必要最小限の範囲で秘密情報を開示することができる。この場合、受領当事者は、当該者に本契約と同等以上の秘密保持義務を負わせるものとし、当該者の行為について一切の責任を負う。
3. 受領当事者は、秘密情報を複製または改変する場合には、本目的達成に必要な最小限度に限るものとし、複製物・改変物についても秘密情報として取り扱うものとする。
第4条（法令等に基づく開示）
受領当事者は、法令、裁判所の命令、行政機関または金融商品取引所その他これに準ずる機関の要請により秘密情報の開示を求められた場合、法令上可能な範囲で事前に開示当事者へ通知し、開示範囲を必要最小限に限定するよう努めるものとする。</w:t>
      </w:r>
    </w:p>
    <w:p>
      <w:pPr>
        <w:spacing w:after="140"/>
        <w:jc w:val="left"/>
      </w:pPr>
      <w:r>
        <w:t xml:space="preserve">第5条（返還・廃棄）
受領当事者は、開示当事者から請求を受けた場合、または本目的が終了した場合には、開示当事者の指示に従い、秘密情報およびその複製物を速やかに返還、廃棄または消去するものとし、開示当事者から求めがあったときは、その完了を書面または電磁的方法により報告する。ただし、法令上の保存義務に基づき保管するもの、およびバックアップシステム上の技術的に直ちに消去困難なものについてはこの限りでないが、この場合も本契約に基づく秘密保持義務を負う。
第6条（権利帰属・非保証）
1. 秘密情報に関する著作権、特許権、ノウハウその他一切の権利は、開示当事者または正当な権利者に留保されるものとし、本契約に基づく秘密情報の開示は、受領当事者に対する何らの権利移転または実施許諾を意味するものではない。
2. 開示当事者は、秘密情報の正確性、完全性、有用性、特定目的適合性その他一切の事項について、明示または黙示を問わず保証しない。
第7条（接触制限・引抜禁止）
【必要に応じて追加】受領当事者は、開示当事者の事前承諾なく、本目的に関連して知り得た開示当事者の取引先、委託先または関係者に対し、直接接触、取引勧誘その他これに類する行為を行わない。
※本条は交渉力や独占禁止法上の観点を踏まえ、必要な場合のみ採用する。</w:t>
      </w:r>
    </w:p>
    <w:p>
      <w:pPr>
        <w:pStyle w:val="Heading1"/>
        <w:spacing w:after="120" w:before="240"/>
      </w:pPr>
      <w:r>
        <w:t xml:space="preserve">契約条件の推奨設定</w:t>
      </w:r>
    </w:p>
    <w:p>
      <w:pPr>
        <w:spacing w:after="140"/>
        <w:jc w:val="left"/>
      </w:pPr>
      <w:r>
        <w:t xml:space="preserve">第8条（損害賠償）
受領当事者が本契約に違反し、相手方に損害を与えた場合、受領当事者は、その直接かつ通常の損害を賠償する責任を負う。
第9条（契約期間）
1. 本契約の有効期間は、締結日から【1年】間とする。ただし、期間満了の【30日】前までにいずれの当事者からも書面による終了の意思表示がない場合、さらに【1年】更新するものとし、以後も同様とする。
2. 前項にかかわらず、本契約終了後も、第2条、第3条、第4条、第5条、第6条、第8条、第10条および第11条の規定は、秘密情報の開示終了日から【3年】間、または当該情報が適法に公知となるまでのいずれか早い時点まで有効に存続する。
第10条（反社会的勢力の排除）
甲および乙は、自らまたはその役員が反社会的勢力に該当しないこと、ならびにこれらと関係を有しないことを表明し、保証する。
第11条（準拠法・合意管轄）
本契約は日本法に準拠し、本契約に関して生じる一切の紛争については、【東京地方裁判所】を第一審の専属的合意管轄裁判所とする。
以上を証するため、本書2通を作成し、甲乙記名押印または署名の上、各1通を保有する。
【締結日】
【甲】所在地：／会社名：／代表者名：
【乙】所在地：／会社名：／代表者名：</w:t>
      </w:r>
    </w:p>
    <w:p>
      <w:pPr>
        <w:spacing w:after="140"/>
        <w:jc w:val="left"/>
      </w:pPr>
      <w:r>
        <w:t xml:space="preserve">実務上は、契約期間を「1年」、秘密保持義務の存続期間を「3年〜5年」に設定する例が多い。技術情報や未公開の事業計画など長期性の高い情報を扱う場合は、存続期間を長めに設定し、個人情報・営業秘密に該当し得る情報については別途関連法令や社内規程との整合も確認する。</w:t>
      </w:r>
    </w:p>
    <w:p>
      <w:pPr>
        <w:pStyle w:val="Heading1"/>
        <w:spacing w:after="120" w:before="240"/>
      </w:pPr>
      <w:r>
        <w:t xml:space="preserve">利用時のチェックポイント</w:t>
      </w:r>
    </w:p>
    <w:p>
      <w:pPr>
        <w:spacing w:after="140"/>
        <w:jc w:val="left"/>
      </w:pPr>
      <w:r>
        <w:t xml:space="preserve">締結前には、片務型か双務型か、秘密情報の定義が広すぎないか狭すぎないか、口頭開示の扱い、グループ会社・委託先への再開示可否、返還・廃棄方法、存続期間、裁判管轄、電子契約対応の有無を確認する。</w:t>
      </w:r>
    </w:p>
    <w:p>
      <w:pPr>
        <w:spacing w:after="140"/>
        <w:jc w:val="left"/>
      </w:pPr>
      <w:r>
        <w:t xml:space="preserve">また、相手方に提示する際は、過度に一方当事者に偏った条項を避け、商談前の信頼形成を損なわない表現とすることが望ましい。必要に応じて、個人情報保護、競業避止、成果物の権利帰属、PoC実施条件などは別契約または追加条項で整理する。</w:t>
      </w:r>
    </w:p>
    <w:p>
      <w:pPr>
        <w:pStyle w:val="Heading1"/>
        <w:spacing w:after="120" w:before="240"/>
      </w:pPr>
      <w:r>
        <w:t xml:space="preserve">次のアクションと推奨対応</w:t>
      </w:r>
    </w:p>
    <w:p>
      <w:pPr>
        <w:spacing w:after="140"/>
        <w:jc w:val="left"/>
      </w:pPr>
      <w:r>
        <w:t xml:space="preserve">本ひな形を利用する際は、まず自社名・相手方名・利用目的・契約期間・存続期間・管轄裁判所を案件に合わせて記入し、再開示先の範囲や接触制限条項の要否を判断することを推奨する。</w:t>
      </w:r>
    </w:p>
    <w:p>
      <w:pPr>
        <w:spacing w:after="140"/>
        <w:jc w:val="left"/>
      </w:pPr>
      <w:r>
        <w:t xml:space="preserve">実際の締結前には、少なくとも法務担当者または外部専門家によるレビューを実施し、業種固有の規制、個人情報の取扱い、海外送信の有無、反社条項の運用、電子契約フローとの整合を確認した上で、社内標準契約としてテンプレート化するのが望ましい。</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NDA（秘密保持契約書）のひな形（取引開始前の情報共有用）</dc:title>
  <dc:creator>秒搭</dc:creator>
  <dc:description>本書は、取引開始前の情報共有に先立って締結する秘密保持契約書（NDA）の実務向けひな形である。営業担当、事業開発担当、スタートアップ、中小企業が、相手方との協議・商談・提携検討を進める際に、開示情報の範囲、利用目的、管理義務、例外、返還・廃棄、契約期間等を明確にし、情報漏えいリスクと認識齟齬を低減することを目的とする。日本の商習慣を踏まえ、過不足のない条項構成と丁寧な合意形成に適した形式で整理している。</dc:description>
  <cp:lastModifiedBy>Un-named</cp:lastModifiedBy>
  <cp:revision>1</cp:revision>
  <dcterms:created xsi:type="dcterms:W3CDTF">2026-03-17T15:03:39.591Z</dcterms:created>
  <dcterms:modified xsi:type="dcterms:W3CDTF">2026-03-17T15:03:39.591Z</dcterms:modified>
</cp:coreProperties>
</file>

<file path=docProps/custom.xml><?xml version="1.0" encoding="utf-8"?>
<Properties xmlns="http://schemas.openxmlformats.org/officeDocument/2006/custom-properties" xmlns:vt="http://schemas.openxmlformats.org/officeDocument/2006/docPropsVTypes"/>
</file>