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220"/>
        <w:jc w:val="left"/>
      </w:pPr>
      <w:r>
        <w:t xml:space="preserve">Invoice Template with VAT for UK Sole Traders and Limited Companies</w:t>
      </w:r>
    </w:p>
    <w:p>
      <w:pPr>
        <w:spacing w:after="160"/>
      </w:pPr>
      <w:r>
        <w:rPr>
          <w:i/>
          <w:iCs/>
          <w:color w:val="475569"/>
        </w:rPr>
        <w:t xml:space="preserve">Reusable UK invoice document specification for freelancers, contractors, sole traders, limited companies, and finance teams</w:t>
      </w:r>
    </w:p>
    <w:p>
      <w:pPr>
        <w:spacing w:after="240"/>
      </w:pPr>
      <w:r>
        <w:rPr>
          <w:b/>
          <w:bCs/>
        </w:rPr>
        <w:t xml:space="preserve">This document defines a practical, single-page UK invoice template suitable for businesses issuing invoices in pounds sterling, including VAT-registered sole traders and limited companies. It sets out the purpose, required fields, layout, compliance-oriented content, and recommended usage guidance so the template can be deployed as a real billing artefact with minimal editing.</w:t>
      </w:r>
    </w:p>
    <w:p>
      <w:pPr>
        <w:pStyle w:val="Heading1"/>
        <w:spacing w:after="120" w:before="120"/>
      </w:pPr>
      <w:r>
        <w:t xml:space="preserve">Problem Statement</w:t>
      </w:r>
    </w:p>
    <w:p>
      <w:pPr>
        <w:spacing w:after="140"/>
        <w:jc w:val="left"/>
      </w:pPr>
      <w:r>
        <w:t xml:space="preserve">UK businesses need an invoice format that is clear, professional, and suitable for everyday billing while reflecting common UK invoicing expectations. Users often need a reusable template that works for both sole traders and limited companies, with a version that supports VAT where applicable.</w:t>
      </w:r>
    </w:p>
    <w:p>
      <w:pPr>
        <w:spacing w:after="140"/>
        <w:jc w:val="left"/>
      </w:pPr>
      <w:r>
        <w:t xml:space="preserve">A strong template should reduce billing errors, present key commercial information at a glance, and give clients everything needed to process payment promptly. It should also visibly include core business identity details, invoice references, dates, line items, totals, VAT treatment, and payment instructions.</w:t>
      </w:r>
    </w:p>
    <w:p>
      <w:pPr>
        <w:pStyle w:val="Heading1"/>
        <w:spacing w:after="120" w:before="240"/>
      </w:pPr>
      <w:r>
        <w:t xml:space="preserve">Goals</w:t>
      </w:r>
    </w:p>
    <w:p>
      <w:pPr>
        <w:spacing w:after="140"/>
        <w:jc w:val="left"/>
      </w:pPr>
      <w:r>
        <w:t xml:space="preserve">Create a single-page invoice template for use in the United Kingdom that can be adapted for either a sole trader or a limited company. The template should be suitable for sending as PDF, printing, or recreating in Word, Excel, Google Docs, Google Sheets, or accounting software.</w:t>
      </w:r>
    </w:p>
    <w:p>
      <w:pPr>
        <w:spacing w:after="140"/>
        <w:jc w:val="left"/>
      </w:pPr>
      <w:r>
        <w:t xml:space="preserve">Support VAT-inclusive workflows by including fields for VAT registration number, VAT rate, taxable subtotal, VAT amount, and gross total. The template should also support non-VAT use by making VAT fields removable or clearly marked as not applicable.</w:t>
      </w:r>
    </w:p>
    <w:p>
      <w:pPr>
        <w:spacing w:after="140"/>
        <w:jc w:val="left"/>
      </w:pPr>
      <w:r>
        <w:t xml:space="preserve">Ensure the template uses UK conventions, including pounds sterling, day-month-year date formatting where preferred, and language appropriate for professional finance communications in the UK market.</w:t>
      </w:r>
    </w:p>
    <w:p>
      <w:pPr>
        <w:pStyle w:val="Heading1"/>
        <w:spacing w:after="120" w:before="240"/>
      </w:pPr>
      <w:r>
        <w:t xml:space="preserve">Non-goals</w:t>
      </w:r>
    </w:p>
    <w:p>
      <w:pPr>
        <w:spacing w:after="140"/>
        <w:jc w:val="left"/>
      </w:pPr>
      <w:r>
        <w:t xml:space="preserve">This template is not intended to provide legal or tax advice, replace professional accounting review, or guarantee compliance in every business scenario. Industry-specific invoicing requirements, reverse charge cases, cross-border VAT treatment, and construction or regulated-sector rules may require additional wording.</w:t>
      </w:r>
    </w:p>
    <w:p>
      <w:pPr>
        <w:spacing w:after="140"/>
        <w:jc w:val="left"/>
      </w:pPr>
      <w:r>
        <w:t xml:space="preserve">The template is also not designed as a full accounts receivable system. It does not define approval workflows, credit control automation, remittance matching, or ledger integration beyond the information shown on the invoice itself.</w:t>
      </w:r>
    </w:p>
    <w:p>
      <w:pPr>
        <w:pStyle w:val="Heading1"/>
        <w:spacing w:after="120" w:before="240"/>
      </w:pPr>
      <w:r>
        <w:t xml:space="preserve">Requirements</w:t>
      </w:r>
    </w:p>
    <w:p>
      <w:pPr>
        <w:spacing w:after="140"/>
        <w:jc w:val="left"/>
      </w:pPr>
      <w:r>
        <w:t xml:space="preserve">The invoice header should include the supplier business name, trading name if different, logo optional, business address, contact email, telephone number optional, invoice title, unique invoice number, invoice date, tax point or supply date if needed, and payment due date. For a limited company, include the registered company name and company number where used in business documents; for a sole trader, include the individual or trading name used for invoicing. If VAT-registered, display the VAT registration number clearly.</w:t>
      </w:r>
    </w:p>
    <w:p>
      <w:pPr>
        <w:spacing w:after="140"/>
        <w:jc w:val="left"/>
      </w:pPr>
      <w:r>
        <w:t xml:space="preserve">The bill-to area should capture the customer name, contact or department, company name where relevant, and billing address. The main body should include a line-item table with description, quantity, unit rate, unit type optional, line total, and where needed the VAT rate per item. A totals block should show subtotal before VAT, VAT amount, and total due in GBP, with room for multiple VAT rates only if the template is expected to support mixed treatments.</w:t>
      </w:r>
    </w:p>
    <w:p>
      <w:pPr>
        <w:spacing w:after="140"/>
        <w:jc w:val="left"/>
      </w:pPr>
      <w:r>
        <w:t xml:space="preserve">The footer or payment panel should include accepted payment method, bank account name, sort code, account number, payment reference guidance, and standard payment terms such as 'Payment due within 14 days' or 'Payment due within 30 days'. An optional note area should support purchase order number, project reference, thank-you message, and a restrained late payment note referencing agreed terms.</w:t>
      </w:r>
    </w:p>
    <w:p>
      <w:pPr>
        <w:pStyle w:val="Heading1"/>
        <w:spacing w:after="120" w:before="240"/>
      </w:pPr>
      <w:r>
        <w:t xml:space="preserve">Recommended Template Structure</w:t>
      </w:r>
    </w:p>
    <w:p>
      <w:pPr>
        <w:spacing w:after="140"/>
        <w:jc w:val="left"/>
      </w:pPr>
      <w:r>
        <w:t xml:space="preserve">Place supplier identity and invoice metadata at the top of the page, with the invoice number, invoice date, and due date aligned for fast scanning. Position customer billing details beneath or opposite the supplier block, followed by a clean line-item table occupying the main page area.</w:t>
      </w:r>
    </w:p>
    <w:p>
      <w:pPr>
        <w:spacing w:after="140"/>
        <w:jc w:val="left"/>
      </w:pPr>
      <w:r>
        <w:t xml:space="preserve">Use a compact totals section on the lower right showing subtotal, VAT, and total due, with the currency label shown as GBP or £. Keep payment instructions directly beneath the totals or in a clearly separated footer so clients can act on the invoice without searching for bank details.</w:t>
      </w:r>
    </w:p>
    <w:p>
      <w:pPr>
        <w:spacing w:after="140"/>
        <w:jc w:val="left"/>
      </w:pPr>
      <w:r>
        <w:t xml:space="preserve">Suggested field labels include: Invoice Number, Invoice Date, Due Date, Bill To, Description, Quantity, Rate, Amount, Subtotal, VAT, Total Due, Payment Terms, Bank Details, VAT Registration Number, Company Number, and Purchase Order Number. For non-VAT invoices, remove the VAT row entirely rather than leaving blank compliance-style fields.</w:t>
      </w:r>
    </w:p>
    <w:p>
      <w:pPr>
        <w:pStyle w:val="Heading1"/>
        <w:spacing w:after="120" w:before="240"/>
      </w:pPr>
      <w:r>
        <w:t xml:space="preserve">Success Metrics</w:t>
      </w:r>
    </w:p>
    <w:p>
      <w:pPr>
        <w:spacing w:after="140"/>
        <w:jc w:val="left"/>
      </w:pPr>
      <w:r>
        <w:t xml:space="preserve">The template should enable a user to prepare and send an invoice in under ten minutes without needing structural edits. Recipients should be able to identify who is billing, what is being billed, how much is due, when payment is due, and how to pay within a few seconds of opening the document.</w:t>
      </w:r>
    </w:p>
    <w:p>
      <w:pPr>
        <w:spacing w:after="140"/>
        <w:jc w:val="left"/>
      </w:pPr>
      <w:r>
        <w:t xml:space="preserve">Quality can be assessed by completeness of required fields, low incidence of returned invoices due to missing information, and reduced payment delays caused by unclear references or omitted bank details. A successful template should also work consistently across sole trader and limited company use cases with only minor field adjustments.</w:t>
      </w:r>
    </w:p>
    <w:p>
      <w:pPr>
        <w:pStyle w:val="Heading1"/>
        <w:spacing w:after="120" w:before="240"/>
      </w:pPr>
      <w:r>
        <w:t xml:space="preserve">Next Steps and Recommendation</w:t>
      </w:r>
    </w:p>
    <w:p>
      <w:pPr>
        <w:spacing w:after="140"/>
        <w:jc w:val="left"/>
      </w:pPr>
      <w:r>
        <w:t xml:space="preserve">Build the deliverable as a branded one-page template in both editable and exportable formats, ideally Word and Excel or Google Docs and Google Sheets, plus a locked PDF example. Prepare two variants: a VAT invoice template and a non-VAT invoice template, each with versions labelled for sole trader and limited company use.</w:t>
      </w:r>
    </w:p>
    <w:p>
      <w:pPr>
        <w:spacing w:after="140"/>
        <w:jc w:val="left"/>
      </w:pPr>
      <w:r>
        <w:t xml:space="preserve">Before release, review the wording and fields with an accountant or finance lead to confirm they match the business's registration status, VAT treatment, and payment processes. Then publish the template with a short usage guide and a filled UK example invoice so users can adopt it immediately.</w:t>
      </w:r>
    </w:p>
    <w:p>
      <w:r>
        <w:br w:type="page"/>
      </w:r>
    </w:p>
    <w:p>
      <w:pPr>
        <w:spacing w:before="120"/>
        <w:jc w:val="right"/>
      </w:pPr>
      <w:r>
        <w:t xml:space="preserve">Generated by 秒搭</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Invoice Template with VAT for UK Sole Traders and Limited Companies</dc:title>
  <dc:creator>秒搭</dc:creator>
  <dc:description>This document defines a practical, single-page UK invoice template suitable for businesses issuing invoices in pounds sterling, including VAT-registered sole traders and limited companies. It sets out the purpose, required fields, layout, compliance-oriented content, and recommended usage guidance so the template can be deployed as a real billing artefact with minimal editing.</dc:description>
  <cp:lastModifiedBy>Un-named</cp:lastModifiedBy>
  <cp:revision>1</cp:revision>
  <dcterms:created xsi:type="dcterms:W3CDTF">2026-03-17T16:49:21.104Z</dcterms:created>
  <dcterms:modified xsi:type="dcterms:W3CDTF">2026-03-17T16:49:21.104Z</dcterms:modified>
</cp:coreProperties>
</file>

<file path=docProps/custom.xml><?xml version="1.0" encoding="utf-8"?>
<Properties xmlns="http://schemas.openxmlformats.org/officeDocument/2006/custom-properties" xmlns:vt="http://schemas.openxmlformats.org/officeDocument/2006/docPropsVTypes"/>
</file>