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Rechnungsvorlage für Kleinunternehmer nach § 19 UStG</w:t>
      </w:r>
    </w:p>
    <w:p>
      <w:pPr>
        <w:spacing w:after="160"/>
      </w:pPr>
      <w:r>
        <w:rPr>
          <w:i/>
          <w:iCs/>
          <w:color w:val="475569"/>
        </w:rPr>
        <w:t xml:space="preserve">Praxisnahe Vorlage und Spezifikation für rechtssichere Rechnungen ohne Umsatzsteuerausweis in Deutschland</w:t>
      </w:r>
    </w:p>
    <w:p>
      <w:pPr>
        <w:spacing w:after="240"/>
      </w:pPr>
      <w:r>
        <w:rPr>
          <w:b/>
          <w:bCs/>
        </w:rPr>
        <w:t xml:space="preserve">Dieses Dokument beschreibt eine sofort nutzbare Rechnungsvorlage für Freelancer, Gründer und Kleinunternehmer, die die Kleinunternehmerregelung nach § 19 UStG anwenden. Es bündelt die wesentlichen Pflichtangaben, empfohlene Strukturbausteine, Formulierungen und Hinweise zur praktischen Nutzung, damit Rechnungen professionell, nachvollziehbar und formal korrekt erstellt werden können.</w:t>
      </w:r>
    </w:p>
    <w:p>
      <w:pPr>
        <w:pStyle w:val="Heading1"/>
        <w:spacing w:after="120" w:before="120"/>
      </w:pPr>
      <w:r>
        <w:t xml:space="preserve">Problem Statement</w:t>
      </w:r>
    </w:p>
    <w:p>
      <w:pPr>
        <w:spacing w:after="140"/>
        <w:jc w:val="left"/>
      </w:pPr>
      <w:r>
        <w:t xml:space="preserve">Kleinunternehmer in Deutschland benötigen eine Rechnungsvorlage, die professionell wirkt und gleichzeitig die Anforderungen an Rechnungen ohne ausgewiesene Umsatzsteuer erfüllt. In der Praxis entstehen Unsicherheiten vor allem bei Pflichtangaben, der Formulierung des Hinweises auf § 19 UStG sowie bei der sauberen Vergabe fortlaufender Rechnungsnummern.</w:t>
      </w:r>
    </w:p>
    <w:p>
      <w:pPr>
        <w:spacing w:after="140"/>
        <w:jc w:val="left"/>
      </w:pPr>
      <w:r>
        <w:t xml:space="preserve">Ziel dieses Dokuments ist eine klare, wiederverwendbare Spezifikation für eine Rechnungsvorlage, die für typische Dienstleistungs- und Freelancer-Rechnungen geeignet ist. Der Fokus liegt auf deutscher Compliance, einfacher Anpassbarkeit und sofortiger operativer Einsetzbarkeit.</w:t>
      </w:r>
    </w:p>
    <w:p>
      <w:pPr>
        <w:pStyle w:val="Heading1"/>
        <w:spacing w:after="120" w:before="240"/>
      </w:pPr>
      <w:r>
        <w:t xml:space="preserve">Goals</w:t>
      </w:r>
    </w:p>
    <w:p>
      <w:pPr>
        <w:spacing w:after="140"/>
        <w:jc w:val="left"/>
      </w:pPr>
      <w:r>
        <w:t xml:space="preserve">Die Vorlage soll alle wesentlichen Rechnungsbestandteile enthalten: vollständige Absender- und Empfängerdaten, Rechnungsdatum, fortlaufende Rechnungsnummer, Leistungsbeschreibung, Leistungsdatum, Entgelt, Zahlungsziel und Bankverbindung. Sie soll für Einzelunternehmer, Freelancer und kleine Dienstleistungsbetriebe ohne großen Anpassungsaufwand nutzbar sein.</w:t>
      </w:r>
    </w:p>
    <w:p>
      <w:pPr>
        <w:spacing w:after="140"/>
        <w:jc w:val="left"/>
      </w:pPr>
      <w:r>
        <w:t xml:space="preserve">Zusätzlich soll der Kleinunternehmer-Hinweis eindeutig und standardisiert platziert werden, etwa mit der Formulierung: „Gemäß § 19 UStG wird keine Umsatzsteuer berechnet.“ Die Vorlage soll in Ton, Aufbau und Lesbarkeit so gestaltet sein, dass sie sowohl für B2B- als auch für B2C-Rechnungen professionell einsetzbar ist.</w:t>
      </w:r>
    </w:p>
    <w:p>
      <w:pPr>
        <w:pStyle w:val="Heading1"/>
        <w:spacing w:after="120" w:before="240"/>
      </w:pPr>
      <w:r>
        <w:t xml:space="preserve">Non-goals</w:t>
      </w:r>
    </w:p>
    <w:p>
      <w:pPr>
        <w:spacing w:after="140"/>
        <w:jc w:val="left"/>
      </w:pPr>
      <w:r>
        <w:t xml:space="preserve">Die Vorlage ersetzt keine individuelle Steuer- oder Rechtsberatung. Sonderfälle wie innergemeinschaftliche Leistungen, Reverse-Charge-Sachverhalte, Gutschriften, Abschlagsrechnungen, Anzahlungen oder branchenspezifische Pflichtangaben werden nicht im Detail abgedeckt.</w:t>
      </w:r>
    </w:p>
    <w:p>
      <w:pPr>
        <w:spacing w:after="140"/>
        <w:jc w:val="left"/>
      </w:pPr>
      <w:r>
        <w:t xml:space="preserve">Ebenso ist die Vorlage nicht als vollständige Buchhaltungssoftware-Spezifikation zu verstehen. Automatisierte Steuerlogik, DATEV-Integrationen, Mahnprozesse oder E-Rechnungsformate wie XRechnung und ZUGFeRD sind nur dann relevant, wenn sie separat ergänzt werden.</w:t>
      </w:r>
    </w:p>
    <w:p>
      <w:pPr>
        <w:pStyle w:val="Heading1"/>
        <w:spacing w:after="120" w:before="240"/>
      </w:pPr>
      <w:r>
        <w:t xml:space="preserve">Requirements</w:t>
      </w:r>
    </w:p>
    <w:p>
      <w:pPr>
        <w:spacing w:after="140"/>
        <w:jc w:val="left"/>
      </w:pPr>
      <w:r>
        <w:t xml:space="preserve">Die Rechnungsvorlage sollte im Briefkopf den vollständigen Namen beziehungsweise Firmennamen, die Anschrift, Kontaktmöglichkeiten sowie optional Website, Steuernummer oder Steuer-ID enthalten, sofern diese auf der Rechnung angegeben werden sollen. Im Empfängerblock stehen Name oder Firma des Kunden sowie die vollständige Rechnungsanschrift. Rechts davon oder darunter werden Rechnungsnummer und Rechnungsdatum klar sichtbar platziert.</w:t>
      </w:r>
    </w:p>
    <w:p>
      <w:pPr>
        <w:spacing w:after="140"/>
        <w:jc w:val="left"/>
      </w:pPr>
      <w:r>
        <w:t xml:space="preserve">Im Leistungsblock müssen die abgerechneten Positionen nachvollziehbar beschrieben sein. Dazu gehören Positionsbezeichnung, Leistungszeitraum oder Leistungsdatum, Menge oder Stundenumfang, Einzelpreis und Gesamtpreis. Da bei Anwendung der Kleinunternehmerregelung keine Umsatzsteuer ausgewiesen wird, sollte die Summenlogik klar als Zwischensumme beziehungsweise Rechnungsbetrag ohne Umsatzsteuer gestaltet sein, ohne separate USt.-Zeile mit Prozentangabe.</w:t>
      </w:r>
    </w:p>
    <w:p>
      <w:pPr>
        <w:spacing w:after="140"/>
        <w:jc w:val="left"/>
      </w:pPr>
      <w:r>
        <w:t xml:space="preserve">Unterhalb der Summe stehen Zahlungsziel, Bankverbindung und der verpflichtende Hinweis auf die Kleinunternehmerregelung. Empfohlene Standardformulierung: „Gemäß § 19 UStG wird keine Umsatzsteuer berechnet.“ Optional können ergänzend freundliche Hinweise zu Verwendungszweck, Fälligkeit oder Dank für den Auftrag aufgenommen werden.</w:t>
      </w:r>
    </w:p>
    <w:p>
      <w:pPr>
        <w:pStyle w:val="Heading1"/>
        <w:spacing w:after="120" w:before="240"/>
      </w:pPr>
      <w:r>
        <w:t xml:space="preserve">Rechnungsmuster</w:t>
      </w:r>
    </w:p>
    <w:p>
      <w:pPr>
        <w:spacing w:after="140"/>
        <w:jc w:val="left"/>
      </w:pPr>
      <w:r>
        <w:t xml:space="preserve">Max Mustermann
Mustermann Webdesign
Musterstraße 12
12345 Berlin
E-Mail: max@beispiel.de | Telefon: 0123 456789
Rechnung an:
Beispiel GmbH
Frau Anna Beispiel
Beispielweg 8
54321 Hamburg
Rechnungsnummer: 2025-001
Rechnungsdatum: 15.03.2025</w:t>
      </w:r>
    </w:p>
    <w:p>
      <w:pPr>
        <w:spacing w:after="140"/>
        <w:jc w:val="left"/>
      </w:pPr>
      <w:r>
        <w:t xml:space="preserve">Leistungsbeschreibung:
- Webdesign und technische Umsetzung der Startseite
  Leistungszeitraum: 01.03.2025–10.03.2025
  10 Stunden × 80,00 € = 800,00 €
- Korrekturschleife und Feinanpassungen
  Leistungsdatum: 12.03.2025
  Pauschal = 120,00 €
Rechnungsbetrag: 920,00 €</w:t>
      </w:r>
    </w:p>
    <w:p>
      <w:pPr>
        <w:spacing w:after="140"/>
        <w:jc w:val="left"/>
      </w:pPr>
      <w:r>
        <w:t xml:space="preserve">Zahlbar ohne Abzug bis zum 29.03.2025 auf folgendes Konto:
IBAN: DE00 0000 0000 0000 0000 00
BIC: ABCDDEFFXXX
Kontoinhaber: Max Mustermann
Hinweis: Gemäß § 19 UStG wird keine Umsatzsteuer berechnet.</w:t>
      </w:r>
    </w:p>
    <w:p>
      <w:pPr>
        <w:pStyle w:val="Heading1"/>
        <w:spacing w:after="120" w:before="240"/>
      </w:pPr>
      <w:r>
        <w:t xml:space="preserve">Success Metrics</w:t>
      </w:r>
    </w:p>
    <w:p>
      <w:pPr>
        <w:spacing w:after="140"/>
        <w:jc w:val="left"/>
      </w:pPr>
      <w:r>
        <w:t xml:space="preserve">Die Vorlage ist erfolgreich, wenn Nutzer damit ohne Rückfragen eine vollständige und nachvollziehbare Rechnung erstellen können. Ein wichtiges Qualitätsmerkmal ist, dass alle Standard-Pflichtangaben enthalten sind und der Hinweis auf die Nichtberechnung der Umsatzsteuer konsistent und gut sichtbar erscheint.</w:t>
      </w:r>
    </w:p>
    <w:p>
      <w:pPr>
        <w:spacing w:after="140"/>
        <w:jc w:val="left"/>
      </w:pPr>
      <w:r>
        <w:t xml:space="preserve">Zusätzlich sollte die Vorlage den operativen Alltag erleichtern: durch fortlaufende Rechnungsnummern, klare Positionsdarstellung, gut auffindbare Zahlungsinformationen und minimale Anpassungszeit pro Rechnung. Idealerweise lässt sich das Muster direkt in Word, Google Docs, Excel, Notion oder einer Buchhaltungslösung nachbauen.</w:t>
      </w:r>
    </w:p>
    <w:p>
      <w:pPr>
        <w:pStyle w:val="Heading1"/>
        <w:spacing w:after="120" w:before="240"/>
      </w:pPr>
      <w:r>
        <w:t xml:space="preserve">Next Steps &amp; Recommendation</w:t>
      </w:r>
    </w:p>
    <w:p>
      <w:pPr>
        <w:spacing w:after="140"/>
        <w:jc w:val="left"/>
      </w:pPr>
      <w:r>
        <w:t xml:space="preserve">Empfohlen wird, die Vorlage als eigenes Unternehmensdokument mit festem Briefkopf anzulegen und Pflichtfelder als wiederverwendbare Platzhalter zu definieren, etwa [Rechnungsnummer], [Rechnungsdatum], [Kunde], [Leistungszeitraum], [Betrag] und [Zahlungsziel]. So entsteht ein belastbarer Standardprozess für jede neue Rechnung.</w:t>
      </w:r>
    </w:p>
    <w:p>
      <w:pPr>
        <w:spacing w:after="140"/>
        <w:jc w:val="left"/>
      </w:pPr>
      <w:r>
        <w:t xml:space="preserve">Vor dem produktiven Einsatz sollte die Formulierung der Pflichtangaben einmal mit dem steuerlichen Berater oder anhand aktueller offizieller Informationen geprüft werden, insbesondere wenn sich Geschäftsmodell oder Leistungsart ändern. Anschließend sollte die Vorlage in das tägliche Abrechnungssystem übernommen und mit einer sauberen Nummernlogik ab dem nächsten Abrechnungsmonat genutzt werden.</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Rechnungsvorlage für Kleinunternehmer nach § 19 UStG</dc:title>
  <dc:creator>秒搭</dc:creator>
  <dc:description>Dieses Dokument beschreibt eine sofort nutzbare Rechnungsvorlage für Freelancer, Gründer und Kleinunternehmer, die die Kleinunternehmerregelung nach § 19 UStG anwenden. Es bündelt die wesentlichen Pflichtangaben, empfohlene Strukturbausteine, Formulierungen und Hinweise zur praktischen Nutzung, damit Rechnungen professionell, nachvollziehbar und formal korrekt erstellt werden können.</dc:description>
  <cp:lastModifiedBy>Un-named</cp:lastModifiedBy>
  <cp:revision>1</cp:revision>
  <dcterms:created xsi:type="dcterms:W3CDTF">2026-03-17T16:51:11.846Z</dcterms:created>
  <dcterms:modified xsi:type="dcterms:W3CDTF">2026-03-17T16:51:11.847Z</dcterms:modified>
</cp:coreProperties>
</file>

<file path=docProps/custom.xml><?xml version="1.0" encoding="utf-8"?>
<Properties xmlns="http://schemas.openxmlformats.org/officeDocument/2006/custom-properties" xmlns:vt="http://schemas.openxmlformats.org/officeDocument/2006/docPropsVTypes"/>
</file>